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73" w:rsidRPr="007E63B5" w:rsidRDefault="006F2E73" w:rsidP="006F2E73">
      <w:pPr>
        <w:pStyle w:val="a4"/>
        <w:spacing w:before="0"/>
        <w:rPr>
          <w:rFonts w:ascii="Times New Roman" w:hAnsi="Times New Roman" w:cs="Times New Roman"/>
        </w:rPr>
      </w:pPr>
      <w:bookmarkStart w:id="0" w:name="_Toc525643793"/>
      <w:r w:rsidRPr="007E63B5">
        <w:rPr>
          <w:rFonts w:ascii="Times New Roman" w:hAnsi="Times New Roman" w:cs="宋体" w:hint="eastAsia"/>
        </w:rPr>
        <w:t>《工程电磁场》</w:t>
      </w:r>
      <w:bookmarkEnd w:id="0"/>
    </w:p>
    <w:p w:rsidR="006F2E73" w:rsidRPr="00C92E64" w:rsidRDefault="006F2E73" w:rsidP="006F2E73">
      <w:pPr>
        <w:pStyle w:val="a5"/>
        <w:rPr>
          <w:sz w:val="21"/>
          <w:szCs w:val="21"/>
        </w:rPr>
      </w:pPr>
      <w:r w:rsidRPr="00C92E64">
        <w:rPr>
          <w:rFonts w:cs="宋体" w:hint="eastAsia"/>
          <w:sz w:val="21"/>
          <w:szCs w:val="21"/>
        </w:rPr>
        <w:t>课程编号：</w:t>
      </w:r>
      <w:r w:rsidRPr="00C92E64">
        <w:rPr>
          <w:sz w:val="21"/>
          <w:szCs w:val="21"/>
        </w:rPr>
        <w:t xml:space="preserve"> 100062104</w:t>
      </w:r>
    </w:p>
    <w:p w:rsidR="006F2E73" w:rsidRPr="00C92E64" w:rsidRDefault="006F2E73" w:rsidP="006F2E73">
      <w:pPr>
        <w:pStyle w:val="a5"/>
        <w:rPr>
          <w:sz w:val="21"/>
          <w:szCs w:val="21"/>
        </w:rPr>
      </w:pPr>
      <w:r w:rsidRPr="00C92E64">
        <w:rPr>
          <w:rFonts w:cs="宋体" w:hint="eastAsia"/>
          <w:sz w:val="21"/>
          <w:szCs w:val="21"/>
        </w:rPr>
        <w:t>课程名称：</w:t>
      </w:r>
      <w:r w:rsidRPr="00C92E64">
        <w:rPr>
          <w:sz w:val="21"/>
          <w:szCs w:val="21"/>
        </w:rPr>
        <w:t xml:space="preserve"> </w:t>
      </w:r>
      <w:r w:rsidRPr="00C92E64">
        <w:rPr>
          <w:rFonts w:cs="宋体" w:hint="eastAsia"/>
          <w:sz w:val="21"/>
          <w:szCs w:val="21"/>
        </w:rPr>
        <w:t>工程电磁场</w:t>
      </w:r>
    </w:p>
    <w:p w:rsidR="006F2E73" w:rsidRPr="00C92E64" w:rsidRDefault="006F2E73" w:rsidP="006F2E73">
      <w:pPr>
        <w:pStyle w:val="a5"/>
        <w:rPr>
          <w:sz w:val="21"/>
          <w:szCs w:val="21"/>
        </w:rPr>
      </w:pPr>
      <w:r w:rsidRPr="00C92E64">
        <w:rPr>
          <w:rFonts w:cs="宋体" w:hint="eastAsia"/>
          <w:sz w:val="21"/>
          <w:szCs w:val="21"/>
        </w:rPr>
        <w:t>英文名称：</w:t>
      </w:r>
      <w:r w:rsidRPr="00C92E64">
        <w:rPr>
          <w:sz w:val="21"/>
          <w:szCs w:val="21"/>
        </w:rPr>
        <w:t xml:space="preserve"> Electromagnetics</w:t>
      </w:r>
    </w:p>
    <w:p w:rsidR="006F2E73" w:rsidRPr="00C92E64" w:rsidRDefault="006F2E73" w:rsidP="006F2E73">
      <w:pPr>
        <w:pStyle w:val="a5"/>
        <w:rPr>
          <w:sz w:val="21"/>
          <w:szCs w:val="21"/>
        </w:rPr>
      </w:pPr>
      <w:r w:rsidRPr="00C92E64">
        <w:rPr>
          <w:rFonts w:cs="宋体" w:hint="eastAsia"/>
          <w:sz w:val="21"/>
          <w:szCs w:val="21"/>
        </w:rPr>
        <w:t>课程性质：</w:t>
      </w:r>
      <w:r w:rsidRPr="00C92E64">
        <w:rPr>
          <w:sz w:val="21"/>
          <w:szCs w:val="21"/>
        </w:rPr>
        <w:t xml:space="preserve"> </w:t>
      </w:r>
      <w:r w:rsidRPr="00C92E64">
        <w:rPr>
          <w:rFonts w:cs="宋体" w:hint="eastAsia"/>
          <w:sz w:val="21"/>
          <w:szCs w:val="21"/>
        </w:rPr>
        <w:t>必修</w:t>
      </w:r>
    </w:p>
    <w:p w:rsidR="006F2E73" w:rsidRPr="00C92E64" w:rsidRDefault="006F2E73" w:rsidP="006F2E73">
      <w:pPr>
        <w:pStyle w:val="a5"/>
        <w:rPr>
          <w:sz w:val="21"/>
          <w:szCs w:val="21"/>
        </w:rPr>
      </w:pPr>
      <w:r w:rsidRPr="00C92E64">
        <w:rPr>
          <w:rFonts w:cs="宋体" w:hint="eastAsia"/>
          <w:sz w:val="21"/>
          <w:szCs w:val="21"/>
        </w:rPr>
        <w:t>课程总学分：</w:t>
      </w:r>
      <w:r w:rsidRPr="00C92E64">
        <w:rPr>
          <w:sz w:val="21"/>
          <w:szCs w:val="21"/>
        </w:rPr>
        <w:t xml:space="preserve"> 3.0</w:t>
      </w:r>
    </w:p>
    <w:p w:rsidR="006F2E73" w:rsidRPr="00C92E64" w:rsidRDefault="006F2E73" w:rsidP="006F2E73">
      <w:pPr>
        <w:pStyle w:val="a5"/>
        <w:rPr>
          <w:sz w:val="21"/>
          <w:szCs w:val="21"/>
        </w:rPr>
      </w:pPr>
      <w:r w:rsidRPr="00C92E64">
        <w:rPr>
          <w:rFonts w:cs="宋体" w:hint="eastAsia"/>
          <w:sz w:val="21"/>
          <w:szCs w:val="21"/>
        </w:rPr>
        <w:t>总学时：</w:t>
      </w:r>
      <w:r w:rsidRPr="00C92E64">
        <w:rPr>
          <w:sz w:val="21"/>
          <w:szCs w:val="21"/>
        </w:rPr>
        <w:t xml:space="preserve"> 48</w:t>
      </w:r>
      <w:r w:rsidRPr="00C92E64">
        <w:rPr>
          <w:rFonts w:cs="宋体" w:hint="eastAsia"/>
          <w:sz w:val="21"/>
          <w:szCs w:val="21"/>
        </w:rPr>
        <w:t>；</w:t>
      </w:r>
      <w:r w:rsidRPr="00C92E64">
        <w:rPr>
          <w:sz w:val="21"/>
          <w:szCs w:val="21"/>
        </w:rPr>
        <w:t xml:space="preserve"> </w:t>
      </w:r>
      <w:r w:rsidRPr="00C92E64">
        <w:rPr>
          <w:rFonts w:cs="宋体" w:hint="eastAsia"/>
          <w:sz w:val="21"/>
          <w:szCs w:val="21"/>
        </w:rPr>
        <w:t>（其中实验学时：</w:t>
      </w:r>
      <w:r w:rsidRPr="00C92E64">
        <w:rPr>
          <w:sz w:val="21"/>
          <w:szCs w:val="21"/>
        </w:rPr>
        <w:t>0</w:t>
      </w:r>
      <w:r w:rsidRPr="00C92E64">
        <w:rPr>
          <w:rFonts w:cs="宋体" w:hint="eastAsia"/>
          <w:sz w:val="21"/>
          <w:szCs w:val="21"/>
        </w:rPr>
        <w:t>）</w:t>
      </w:r>
    </w:p>
    <w:p w:rsidR="006F2E73" w:rsidRPr="00C92E64" w:rsidRDefault="006F2E73" w:rsidP="006F2E73">
      <w:pPr>
        <w:pStyle w:val="a5"/>
        <w:rPr>
          <w:sz w:val="21"/>
          <w:szCs w:val="21"/>
        </w:rPr>
      </w:pPr>
      <w:r w:rsidRPr="00C92E64">
        <w:rPr>
          <w:rFonts w:cs="宋体" w:hint="eastAsia"/>
          <w:sz w:val="21"/>
          <w:szCs w:val="21"/>
        </w:rPr>
        <w:t>开课学年及学期：</w:t>
      </w:r>
      <w:r w:rsidRPr="00C92E64">
        <w:rPr>
          <w:sz w:val="21"/>
          <w:szCs w:val="21"/>
        </w:rPr>
        <w:t xml:space="preserve"> </w:t>
      </w:r>
      <w:r w:rsidRPr="00C92E64">
        <w:rPr>
          <w:rFonts w:cs="宋体" w:hint="eastAsia"/>
          <w:sz w:val="21"/>
          <w:szCs w:val="21"/>
        </w:rPr>
        <w:t>第四学期</w:t>
      </w:r>
    </w:p>
    <w:p w:rsidR="006F2E73" w:rsidRPr="00C92E64" w:rsidRDefault="006F2E73" w:rsidP="006F2E73">
      <w:pPr>
        <w:pStyle w:val="a5"/>
        <w:rPr>
          <w:sz w:val="21"/>
          <w:szCs w:val="21"/>
        </w:rPr>
      </w:pPr>
      <w:r w:rsidRPr="00C92E64">
        <w:rPr>
          <w:rFonts w:cs="宋体" w:hint="eastAsia"/>
          <w:sz w:val="21"/>
          <w:szCs w:val="21"/>
        </w:rPr>
        <w:t>先修课程：</w:t>
      </w:r>
      <w:r w:rsidRPr="00C92E64">
        <w:rPr>
          <w:sz w:val="21"/>
          <w:szCs w:val="21"/>
        </w:rPr>
        <w:t xml:space="preserve"> </w:t>
      </w:r>
      <w:r w:rsidRPr="00C92E64">
        <w:rPr>
          <w:rFonts w:cs="宋体" w:hint="eastAsia"/>
          <w:sz w:val="21"/>
          <w:szCs w:val="21"/>
        </w:rPr>
        <w:t>电路分析、工科数学</w:t>
      </w:r>
      <w:r w:rsidRPr="00C92E64">
        <w:rPr>
          <w:sz w:val="21"/>
          <w:szCs w:val="21"/>
        </w:rPr>
        <w:t>A</w:t>
      </w:r>
      <w:r w:rsidRPr="00C92E64">
        <w:rPr>
          <w:rFonts w:cs="宋体" w:hint="eastAsia"/>
          <w:sz w:val="21"/>
          <w:szCs w:val="21"/>
        </w:rPr>
        <w:t>、大学物理</w:t>
      </w:r>
    </w:p>
    <w:p w:rsidR="006F2E73" w:rsidRPr="00250BE6" w:rsidRDefault="006F2E73" w:rsidP="006F2E73">
      <w:pPr>
        <w:pStyle w:val="a7"/>
        <w:spacing w:before="156" w:after="156"/>
      </w:pPr>
      <w:r w:rsidRPr="00250BE6">
        <w:rPr>
          <w:rFonts w:cs="宋体" w:hint="eastAsia"/>
        </w:rPr>
        <w:t>一、课程内容简介</w:t>
      </w:r>
    </w:p>
    <w:p w:rsidR="006F2E73" w:rsidRPr="00250BE6" w:rsidRDefault="006F2E73" w:rsidP="006F2E73">
      <w:pPr>
        <w:spacing w:line="440" w:lineRule="exact"/>
        <w:ind w:firstLineChars="200" w:firstLine="480"/>
        <w:jc w:val="left"/>
        <w:rPr>
          <w:szCs w:val="24"/>
        </w:rPr>
      </w:pPr>
      <w:r w:rsidRPr="00250BE6">
        <w:rPr>
          <w:rFonts w:cs="宋体" w:hint="eastAsia"/>
          <w:szCs w:val="24"/>
        </w:rPr>
        <w:t>工程电磁场是一门电气工程专业必修课，适用于电气工程及其自动化等专业，本课程的目的是通过对本课程经典电磁理论学习，培养学生以场的思想点来分析和解决工程中电磁系统相关问题的能力，促进学生的创造性思维。</w:t>
      </w:r>
    </w:p>
    <w:p w:rsidR="006F2E73" w:rsidRPr="00250BE6" w:rsidRDefault="006F2E73" w:rsidP="006F2E73">
      <w:pPr>
        <w:pStyle w:val="a9"/>
        <w:spacing w:line="440" w:lineRule="exact"/>
        <w:ind w:firstLine="480"/>
      </w:pPr>
      <w:r w:rsidRPr="00250BE6">
        <w:rPr>
          <w:rFonts w:cs="宋体" w:hint="eastAsia"/>
        </w:rPr>
        <w:t>课程以经典电磁理论为核心，主要通过对典型空间分布和时变特征的电磁场建模与定量分析学习，使学生建立起场的观点，掌握工程电磁场分析理论的基本概念、基本理论、基本建模方法和解析计算方法，使学生能够提炼工程实际的理论电磁机理，提高学生工程实践的建模分析能力，了解工程电磁场理论与计算方法的新发现、新理论和发展方向，为后续专业课程学习和工程实践应用提供基础。</w:t>
      </w:r>
    </w:p>
    <w:p w:rsidR="006F2E73" w:rsidRPr="00250BE6" w:rsidRDefault="006F2E73" w:rsidP="006F2E73">
      <w:pPr>
        <w:pStyle w:val="a7"/>
        <w:spacing w:beforeLines="0" w:afterLines="0" w:line="440" w:lineRule="exact"/>
      </w:pPr>
      <w:r w:rsidRPr="00250BE6">
        <w:rPr>
          <w:rFonts w:cs="宋体" w:hint="eastAsia"/>
        </w:rPr>
        <w:t>二、课程目标</w:t>
      </w:r>
    </w:p>
    <w:p w:rsidR="006F2E73" w:rsidRPr="00250BE6" w:rsidRDefault="006F2E73" w:rsidP="006F2E73">
      <w:pPr>
        <w:pStyle w:val="a9"/>
        <w:spacing w:line="440" w:lineRule="exact"/>
        <w:ind w:firstLine="480"/>
      </w:pPr>
      <w:r w:rsidRPr="00250BE6">
        <w:t xml:space="preserve">1. </w:t>
      </w:r>
      <w:r w:rsidRPr="00250BE6">
        <w:rPr>
          <w:rFonts w:cs="宋体" w:hint="eastAsia"/>
        </w:rPr>
        <w:t>能够运用经典电磁理论对工程应用当中的宏观电磁物理现象进行定性分析；</w:t>
      </w:r>
    </w:p>
    <w:p w:rsidR="006F2E73" w:rsidRPr="00250BE6" w:rsidRDefault="006F2E73" w:rsidP="006F2E73">
      <w:pPr>
        <w:pStyle w:val="a9"/>
        <w:spacing w:line="440" w:lineRule="exact"/>
        <w:ind w:firstLine="480"/>
      </w:pPr>
      <w:r w:rsidRPr="00250BE6">
        <w:t xml:space="preserve">2. </w:t>
      </w:r>
      <w:r w:rsidRPr="00250BE6">
        <w:rPr>
          <w:rFonts w:cs="宋体" w:hint="eastAsia"/>
        </w:rPr>
        <w:t>能够以矢量分析方法和场论为工具，对宏观电磁场问题进行初步数学建模能力；</w:t>
      </w:r>
    </w:p>
    <w:p w:rsidR="006F2E73" w:rsidRPr="00250BE6" w:rsidRDefault="006F2E73" w:rsidP="006F2E73">
      <w:pPr>
        <w:pStyle w:val="a9"/>
        <w:spacing w:line="440" w:lineRule="exact"/>
        <w:ind w:firstLine="480"/>
      </w:pPr>
      <w:r w:rsidRPr="00250BE6">
        <w:t xml:space="preserve">3. </w:t>
      </w:r>
      <w:r w:rsidRPr="00250BE6">
        <w:rPr>
          <w:rFonts w:cs="宋体" w:hint="eastAsia"/>
        </w:rPr>
        <w:t>培养学生对</w:t>
      </w:r>
      <w:r>
        <w:rPr>
          <w:rFonts w:cs="宋体" w:hint="eastAsia"/>
        </w:rPr>
        <w:t>电磁场</w:t>
      </w:r>
      <w:r w:rsidRPr="00250BE6">
        <w:rPr>
          <w:rFonts w:cs="宋体" w:hint="eastAsia"/>
        </w:rPr>
        <w:t>现象观察、分析、发现问题的综合能力，提高实际工程</w:t>
      </w:r>
      <w:r>
        <w:rPr>
          <w:rFonts w:cs="宋体" w:hint="eastAsia"/>
        </w:rPr>
        <w:t>电磁场</w:t>
      </w:r>
      <w:r w:rsidRPr="00250BE6">
        <w:rPr>
          <w:rFonts w:cs="宋体" w:hint="eastAsia"/>
        </w:rPr>
        <w:t>的时空模型抽象和工程参数近似的综合科学分析能力；</w:t>
      </w:r>
      <w:r w:rsidRPr="00250BE6">
        <w:t xml:space="preserve"> </w:t>
      </w:r>
    </w:p>
    <w:p w:rsidR="006F2E73" w:rsidRPr="00250BE6" w:rsidRDefault="006F2E73" w:rsidP="006F2E73">
      <w:pPr>
        <w:pStyle w:val="a9"/>
        <w:spacing w:line="440" w:lineRule="exact"/>
        <w:ind w:firstLine="480"/>
      </w:pPr>
      <w:r w:rsidRPr="00250BE6">
        <w:t xml:space="preserve">4. </w:t>
      </w:r>
      <w:r w:rsidRPr="00250BE6">
        <w:rPr>
          <w:rFonts w:cs="宋体" w:hint="eastAsia"/>
        </w:rPr>
        <w:t>能够运用</w:t>
      </w:r>
      <w:r w:rsidRPr="00250BE6">
        <w:t>“</w:t>
      </w:r>
      <w:r w:rsidRPr="00250BE6">
        <w:rPr>
          <w:rFonts w:cs="宋体" w:hint="eastAsia"/>
        </w:rPr>
        <w:t>场</w:t>
      </w:r>
      <w:r w:rsidRPr="00250BE6">
        <w:t>”</w:t>
      </w:r>
      <w:r w:rsidRPr="00250BE6">
        <w:rPr>
          <w:rFonts w:cs="宋体" w:hint="eastAsia"/>
        </w:rPr>
        <w:t>物理时空观点，突破集中参数模型式的认知思维定式，加强学生对</w:t>
      </w:r>
      <w:r>
        <w:rPr>
          <w:rFonts w:cs="宋体" w:hint="eastAsia"/>
        </w:rPr>
        <w:t>典型工程电磁场</w:t>
      </w:r>
      <w:r w:rsidRPr="00250BE6">
        <w:rPr>
          <w:rFonts w:cs="宋体" w:hint="eastAsia"/>
        </w:rPr>
        <w:t>问题理解深度，提高其科学分析方法的灵活性；</w:t>
      </w:r>
    </w:p>
    <w:p w:rsidR="006F2E73" w:rsidRPr="00250BE6" w:rsidRDefault="006F2E73" w:rsidP="006F2E73">
      <w:pPr>
        <w:pStyle w:val="a9"/>
        <w:spacing w:line="440" w:lineRule="exact"/>
        <w:ind w:firstLine="480"/>
      </w:pPr>
      <w:r w:rsidRPr="00250BE6">
        <w:t xml:space="preserve">5. </w:t>
      </w:r>
      <w:r w:rsidRPr="00250BE6">
        <w:rPr>
          <w:rFonts w:cs="宋体" w:hint="eastAsia"/>
        </w:rPr>
        <w:t>培养学生对科学问题精密的研究习惯和严谨的科学态度。</w:t>
      </w:r>
    </w:p>
    <w:p w:rsidR="006F2E73" w:rsidRPr="00250BE6" w:rsidRDefault="006F2E73" w:rsidP="006F2E73">
      <w:pPr>
        <w:pStyle w:val="a7"/>
        <w:spacing w:before="156" w:after="156"/>
      </w:pPr>
      <w:r w:rsidRPr="00250BE6">
        <w:rPr>
          <w:rFonts w:cs="宋体" w:hint="eastAsia"/>
        </w:rPr>
        <w:t>三、课程目标与毕业要求指标点对应关系</w:t>
      </w:r>
    </w:p>
    <w:tbl>
      <w:tblPr>
        <w:tblW w:w="491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0"/>
        <w:gridCol w:w="4190"/>
        <w:gridCol w:w="1269"/>
      </w:tblGrid>
      <w:tr w:rsidR="006F2E73" w:rsidRPr="00250BE6" w:rsidTr="0096628E">
        <w:trPr>
          <w:trHeight w:val="475"/>
        </w:trPr>
        <w:tc>
          <w:tcPr>
            <w:tcW w:w="174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毕业要求</w:t>
            </w:r>
          </w:p>
        </w:tc>
        <w:tc>
          <w:tcPr>
            <w:tcW w:w="2500"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支撑毕业要求指标点</w:t>
            </w:r>
          </w:p>
        </w:tc>
        <w:tc>
          <w:tcPr>
            <w:tcW w:w="75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p>
        </w:tc>
      </w:tr>
      <w:tr w:rsidR="006F2E73" w:rsidRPr="00250BE6" w:rsidTr="0096628E">
        <w:trPr>
          <w:trHeight w:val="698"/>
        </w:trPr>
        <w:tc>
          <w:tcPr>
            <w:tcW w:w="1743" w:type="pct"/>
            <w:vMerge w:val="restar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b/>
                <w:bCs/>
                <w:color w:val="auto"/>
                <w:sz w:val="21"/>
                <w:szCs w:val="21"/>
              </w:rPr>
              <w:lastRenderedPageBreak/>
              <w:t>毕业要求</w:t>
            </w:r>
            <w:r w:rsidRPr="001A5FC1">
              <w:rPr>
                <w:rFonts w:ascii="Times New Roman" w:hAnsi="Times New Roman" w:cs="Times New Roman"/>
                <w:b/>
                <w:bCs/>
                <w:color w:val="auto"/>
                <w:sz w:val="21"/>
                <w:szCs w:val="21"/>
              </w:rPr>
              <w:t>1</w:t>
            </w:r>
            <w:r w:rsidRPr="001A5FC1">
              <w:rPr>
                <w:rFonts w:ascii="Times New Roman" w:hAnsi="Times New Roman" w:hint="eastAsia"/>
                <w:color w:val="auto"/>
                <w:sz w:val="21"/>
                <w:szCs w:val="21"/>
              </w:rPr>
              <w:t>：</w:t>
            </w:r>
            <w:r w:rsidRPr="001A5FC1">
              <w:rPr>
                <w:rFonts w:ascii="Times New Roman" w:hAnsi="Times New Roman" w:hint="eastAsia"/>
                <w:b/>
                <w:bCs/>
                <w:color w:val="auto"/>
                <w:sz w:val="21"/>
                <w:szCs w:val="21"/>
              </w:rPr>
              <w:t>工程知识</w:t>
            </w:r>
          </w:p>
          <w:p w:rsidR="006F2E73" w:rsidRPr="001A5FC1" w:rsidRDefault="0078584B" w:rsidP="0096628E">
            <w:pPr>
              <w:pStyle w:val="ab"/>
              <w:rPr>
                <w:rFonts w:ascii="Times New Roman" w:hAnsi="Times New Roman" w:cs="Times New Roman"/>
                <w:color w:val="auto"/>
                <w:kern w:val="2"/>
                <w:sz w:val="21"/>
                <w:szCs w:val="21"/>
              </w:rPr>
            </w:pPr>
            <w:r w:rsidRPr="0078584B">
              <w:rPr>
                <w:rFonts w:ascii="Times New Roman" w:hAnsi="Times New Roman" w:hint="eastAsia"/>
                <w:color w:val="auto"/>
                <w:kern w:val="2"/>
                <w:sz w:val="21"/>
                <w:szCs w:val="21"/>
              </w:rPr>
              <w:t>能够运用数学、自然科学、工程基础和专业知识识别、表达、并通过文献研究分析解决电气传动及控制、电力系统、电力电子、工业自动化、电子信息技术等领域中的复杂工程问题，以获得有效结论。</w:t>
            </w:r>
            <w:bookmarkStart w:id="1" w:name="_GoBack"/>
            <w:bookmarkEnd w:id="1"/>
          </w:p>
        </w:tc>
        <w:tc>
          <w:tcPr>
            <w:tcW w:w="2500" w:type="pct"/>
            <w:vAlign w:val="center"/>
          </w:tcPr>
          <w:p w:rsidR="006F2E73" w:rsidRPr="001A5FC1" w:rsidRDefault="006F2E73" w:rsidP="0096628E">
            <w:pPr>
              <w:pStyle w:val="ab"/>
              <w:rPr>
                <w:rStyle w:val="style61"/>
                <w:rFonts w:ascii="Times New Roman" w:hAnsi="Times New Roman" w:cs="Times New Roman"/>
                <w:color w:val="auto"/>
                <w:kern w:val="2"/>
                <w:sz w:val="21"/>
                <w:szCs w:val="21"/>
              </w:rPr>
            </w:pPr>
            <w:r w:rsidRPr="001A5FC1">
              <w:rPr>
                <w:rFonts w:ascii="Times New Roman" w:hAnsi="Times New Roman" w:cs="Times New Roman"/>
                <w:b/>
                <w:bCs/>
                <w:color w:val="auto"/>
                <w:kern w:val="2"/>
                <w:sz w:val="21"/>
                <w:szCs w:val="21"/>
              </w:rPr>
              <w:t>1.2</w:t>
            </w:r>
            <w:r w:rsidR="00AF4A25" w:rsidRPr="00AF4A25">
              <w:rPr>
                <w:rFonts w:ascii="Times New Roman" w:hAnsi="Times New Roman" w:hint="eastAsia"/>
                <w:color w:val="auto"/>
                <w:kern w:val="2"/>
                <w:sz w:val="21"/>
                <w:szCs w:val="21"/>
              </w:rPr>
              <w:t>能够运用数学、自然科学和工程基础知识，对电气工程相关的电气传动及控制、电力系统、电力电子、工业自动化、电子信息技术等领域复杂工程问题进行识别和表达，建立合适的数学模型，并将数学模型方法用于分析工程问题。</w:t>
            </w:r>
          </w:p>
        </w:tc>
        <w:tc>
          <w:tcPr>
            <w:tcW w:w="75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3</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r>
      <w:tr w:rsidR="006F2E73" w:rsidRPr="00250BE6" w:rsidTr="0096628E">
        <w:trPr>
          <w:trHeight w:val="20"/>
        </w:trPr>
        <w:tc>
          <w:tcPr>
            <w:tcW w:w="1743" w:type="pct"/>
            <w:vMerge/>
          </w:tcPr>
          <w:p w:rsidR="006F2E73" w:rsidRPr="001A5FC1" w:rsidRDefault="006F2E73" w:rsidP="0096628E">
            <w:pPr>
              <w:pStyle w:val="ab"/>
              <w:rPr>
                <w:rFonts w:ascii="Times New Roman" w:hAnsi="Times New Roman" w:cs="Times New Roman"/>
                <w:b/>
                <w:bCs/>
                <w:color w:val="auto"/>
                <w:sz w:val="21"/>
                <w:szCs w:val="21"/>
              </w:rPr>
            </w:pPr>
          </w:p>
        </w:tc>
        <w:tc>
          <w:tcPr>
            <w:tcW w:w="2500" w:type="pct"/>
            <w:vAlign w:val="center"/>
          </w:tcPr>
          <w:p w:rsidR="006F2E73" w:rsidRPr="001A5FC1" w:rsidRDefault="006F2E73" w:rsidP="0096628E">
            <w:pPr>
              <w:pStyle w:val="ab"/>
              <w:rPr>
                <w:rStyle w:val="a3"/>
                <w:rFonts w:ascii="Times New Roman" w:hAnsi="Times New Roman" w:cs="Times New Roman"/>
                <w:color w:val="auto"/>
                <w:kern w:val="2"/>
                <w:sz w:val="21"/>
                <w:szCs w:val="21"/>
              </w:rPr>
            </w:pPr>
            <w:r w:rsidRPr="001A5FC1">
              <w:rPr>
                <w:rFonts w:ascii="Times New Roman" w:hAnsi="Times New Roman" w:cs="Times New Roman"/>
                <w:b/>
                <w:bCs/>
                <w:color w:val="auto"/>
                <w:kern w:val="2"/>
                <w:sz w:val="21"/>
                <w:szCs w:val="21"/>
              </w:rPr>
              <w:t>1.</w:t>
            </w:r>
            <w:r w:rsidR="00AF4A25">
              <w:rPr>
                <w:rFonts w:ascii="Times New Roman" w:hAnsi="Times New Roman" w:cs="Times New Roman"/>
                <w:b/>
                <w:bCs/>
                <w:color w:val="auto"/>
                <w:kern w:val="2"/>
                <w:sz w:val="21"/>
                <w:szCs w:val="21"/>
              </w:rPr>
              <w:t>5</w:t>
            </w:r>
            <w:r w:rsidR="00AF4A25" w:rsidRPr="00AF4A25">
              <w:rPr>
                <w:rFonts w:ascii="Times New Roman" w:hAnsi="Times New Roman" w:hint="eastAsia"/>
                <w:color w:val="auto"/>
                <w:kern w:val="2"/>
                <w:sz w:val="21"/>
                <w:szCs w:val="21"/>
              </w:rPr>
              <w:t>能运用基本原理证实分析过程的正确性和合理性，获得有效结论。</w:t>
            </w:r>
          </w:p>
        </w:tc>
        <w:tc>
          <w:tcPr>
            <w:tcW w:w="75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3</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tc>
      </w:tr>
    </w:tbl>
    <w:p w:rsidR="006F2E73" w:rsidRPr="00250BE6" w:rsidRDefault="006F2E73" w:rsidP="008C16D4">
      <w:pPr>
        <w:pStyle w:val="a7"/>
        <w:spacing w:beforeLines="100" w:after="156"/>
      </w:pPr>
      <w:r w:rsidRPr="00250BE6">
        <w:rPr>
          <w:rFonts w:cs="宋体" w:hint="eastAsia"/>
        </w:rPr>
        <w:t>四、课程教学内容</w:t>
      </w:r>
    </w:p>
    <w:tbl>
      <w:tblPr>
        <w:tblW w:w="491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665"/>
        <w:gridCol w:w="1396"/>
        <w:gridCol w:w="1523"/>
      </w:tblGrid>
      <w:tr w:rsidR="006F2E73" w:rsidRPr="00250BE6" w:rsidTr="0096628E">
        <w:trPr>
          <w:trHeight w:val="507"/>
        </w:trPr>
        <w:tc>
          <w:tcPr>
            <w:tcW w:w="2861"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教学内容</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学时</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p>
        </w:tc>
        <w:tc>
          <w:tcPr>
            <w:tcW w:w="909"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教学方法与策略</w:t>
            </w:r>
          </w:p>
        </w:tc>
      </w:tr>
      <w:tr w:rsidR="006F2E73" w:rsidRPr="00250BE6" w:rsidTr="0096628E">
        <w:trPr>
          <w:trHeight w:val="3256"/>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1</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经典电磁理论发展概述与数学基础</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经典电磁理论发展历程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经典电磁理论概述</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标量场概念及梯度计算</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空间矢量概念及计算方法</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空间矢量场散度与旋度</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矢量场微分运算</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6. </w:t>
            </w:r>
            <w:r w:rsidRPr="001A5FC1">
              <w:rPr>
                <w:rFonts w:ascii="Times New Roman" w:hAnsi="Times New Roman" w:hint="eastAsia"/>
                <w:color w:val="auto"/>
                <w:kern w:val="2"/>
                <w:sz w:val="21"/>
                <w:szCs w:val="21"/>
              </w:rPr>
              <w:t>矢量场积分定理</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7. </w:t>
            </w:r>
            <w:r w:rsidRPr="001A5FC1">
              <w:rPr>
                <w:rFonts w:ascii="Times New Roman" w:hAnsi="Times New Roman" w:hint="eastAsia"/>
                <w:color w:val="auto"/>
                <w:kern w:val="2"/>
                <w:sz w:val="21"/>
                <w:szCs w:val="21"/>
              </w:rPr>
              <w:t>矢量场求解唯一性定理</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8. </w:t>
            </w:r>
            <w:r w:rsidRPr="001A5FC1">
              <w:rPr>
                <w:rFonts w:ascii="Times New Roman" w:hAnsi="Times New Roman" w:hint="eastAsia"/>
                <w:color w:val="auto"/>
                <w:kern w:val="2"/>
                <w:sz w:val="21"/>
                <w:szCs w:val="21"/>
              </w:rPr>
              <w:t>坐标系</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7</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讲授、课堂讨论，感性认识，图片展示，作业。</w:t>
            </w:r>
          </w:p>
        </w:tc>
      </w:tr>
      <w:tr w:rsidR="006F2E73" w:rsidRPr="00250BE6" w:rsidTr="0096628E">
        <w:trPr>
          <w:trHeight w:val="3671"/>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2</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静电场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库仑定律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静电场场强及其计算</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静电场无旋性与电位</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静电场中的介质与导体</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静电场高斯定律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6. </w:t>
            </w:r>
            <w:r w:rsidRPr="001A5FC1">
              <w:rPr>
                <w:rFonts w:ascii="Times New Roman" w:hAnsi="Times New Roman" w:hint="eastAsia"/>
                <w:color w:val="auto"/>
                <w:kern w:val="2"/>
                <w:sz w:val="21"/>
                <w:szCs w:val="21"/>
              </w:rPr>
              <w:t>静电场基本方程与分界面衔接条件</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7. </w:t>
            </w:r>
            <w:r w:rsidRPr="001A5FC1">
              <w:rPr>
                <w:rFonts w:ascii="Times New Roman" w:hAnsi="Times New Roman" w:hint="eastAsia"/>
                <w:color w:val="auto"/>
                <w:kern w:val="2"/>
                <w:sz w:val="21"/>
                <w:szCs w:val="21"/>
              </w:rPr>
              <w:t>静电场直接积分求解方法</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8. </w:t>
            </w:r>
            <w:r w:rsidRPr="001A5FC1">
              <w:rPr>
                <w:rFonts w:ascii="Times New Roman" w:hAnsi="Times New Roman" w:hint="eastAsia"/>
                <w:color w:val="auto"/>
                <w:kern w:val="2"/>
                <w:sz w:val="21"/>
                <w:szCs w:val="21"/>
              </w:rPr>
              <w:t>静电场间接求解方法</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9. </w:t>
            </w:r>
            <w:r w:rsidRPr="001A5FC1">
              <w:rPr>
                <w:rFonts w:ascii="Times New Roman" w:hAnsi="Times New Roman" w:hint="eastAsia"/>
                <w:color w:val="auto"/>
                <w:kern w:val="2"/>
                <w:sz w:val="21"/>
                <w:szCs w:val="21"/>
              </w:rPr>
              <w:t>电容与部分电容</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10.</w:t>
            </w:r>
            <w:r w:rsidRPr="001A5FC1">
              <w:rPr>
                <w:rFonts w:ascii="Times New Roman" w:hAnsi="Times New Roman" w:hint="eastAsia"/>
                <w:color w:val="auto"/>
                <w:kern w:val="2"/>
                <w:sz w:val="21"/>
                <w:szCs w:val="21"/>
              </w:rPr>
              <w:t>静电场能量与力</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10</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讲授，课堂讨论</w:t>
            </w:r>
            <w:r w:rsidRPr="001A5FC1">
              <w:rPr>
                <w:rFonts w:ascii="Times New Roman" w:hAnsi="Times New Roman" w:cs="Times New Roman"/>
                <w:color w:val="auto"/>
                <w:kern w:val="2"/>
                <w:sz w:val="21"/>
                <w:szCs w:val="21"/>
              </w:rPr>
              <w:t xml:space="preserve">, </w:t>
            </w:r>
            <w:r w:rsidRPr="001A5FC1">
              <w:rPr>
                <w:rFonts w:ascii="Times New Roman" w:hAnsi="Times New Roman" w:hint="eastAsia"/>
                <w:color w:val="auto"/>
                <w:kern w:val="2"/>
                <w:sz w:val="21"/>
                <w:szCs w:val="21"/>
              </w:rPr>
              <w:t>视频材料，查阅资料，作业。</w:t>
            </w:r>
          </w:p>
        </w:tc>
      </w:tr>
      <w:tr w:rsidR="006F2E73" w:rsidRPr="00250BE6" w:rsidTr="0096628E">
        <w:trPr>
          <w:trHeight w:val="2689"/>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lastRenderedPageBreak/>
              <w:t>第</w:t>
            </w:r>
            <w:r w:rsidRPr="001A5FC1">
              <w:rPr>
                <w:rFonts w:ascii="Times New Roman" w:hAnsi="Times New Roman" w:cs="Times New Roman"/>
                <w:b/>
                <w:bCs/>
                <w:color w:val="auto"/>
                <w:kern w:val="2"/>
                <w:sz w:val="21"/>
                <w:szCs w:val="21"/>
              </w:rPr>
              <w:t>3</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稳恒电场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电流与电流密度</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欧姆定律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恒定电场基本方程及导电媒质分界面衔接条件</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恒定电场直接求解方法</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静电比拟</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6. </w:t>
            </w:r>
            <w:r w:rsidRPr="001A5FC1">
              <w:rPr>
                <w:rFonts w:ascii="Times New Roman" w:hAnsi="Times New Roman" w:hint="eastAsia"/>
                <w:color w:val="auto"/>
                <w:kern w:val="2"/>
                <w:sz w:val="21"/>
                <w:szCs w:val="21"/>
              </w:rPr>
              <w:t>电导与电阻</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7. </w:t>
            </w:r>
            <w:r w:rsidRPr="001A5FC1">
              <w:rPr>
                <w:rFonts w:ascii="Times New Roman" w:hAnsi="Times New Roman" w:hint="eastAsia"/>
                <w:color w:val="auto"/>
                <w:kern w:val="2"/>
                <w:sz w:val="21"/>
                <w:szCs w:val="21"/>
              </w:rPr>
              <w:t>接地与跨步电压</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6</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3</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讲授，课堂讨论，作业。</w:t>
            </w:r>
          </w:p>
        </w:tc>
      </w:tr>
      <w:tr w:rsidR="006F2E73" w:rsidRPr="00250BE6" w:rsidTr="0096628E">
        <w:trPr>
          <w:trHeight w:val="3530"/>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4</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稳恒磁场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洛伦兹力与毕奥</w:t>
            </w:r>
            <w:r w:rsidRPr="001A5FC1">
              <w:rPr>
                <w:rFonts w:ascii="Times New Roman" w:hAnsi="Times New Roman" w:cs="Times New Roman"/>
                <w:color w:val="auto"/>
                <w:kern w:val="2"/>
                <w:sz w:val="21"/>
                <w:szCs w:val="21"/>
              </w:rPr>
              <w:t>-</w:t>
            </w:r>
            <w:r w:rsidRPr="001A5FC1">
              <w:rPr>
                <w:rFonts w:ascii="Times New Roman" w:hAnsi="Times New Roman" w:hint="eastAsia"/>
                <w:color w:val="auto"/>
                <w:kern w:val="2"/>
                <w:sz w:val="21"/>
                <w:szCs w:val="21"/>
              </w:rPr>
              <w:t>萨伐尔定律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磁感应强度</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磁矢量位</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磁场的散度与旋度</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真空中安培环路定律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6. </w:t>
            </w:r>
            <w:r w:rsidRPr="001A5FC1">
              <w:rPr>
                <w:rFonts w:ascii="Times New Roman" w:hAnsi="Times New Roman" w:hint="eastAsia"/>
                <w:color w:val="auto"/>
                <w:kern w:val="2"/>
                <w:sz w:val="21"/>
                <w:szCs w:val="21"/>
              </w:rPr>
              <w:t>媒质磁化</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7. </w:t>
            </w:r>
            <w:r w:rsidRPr="001A5FC1">
              <w:rPr>
                <w:rFonts w:ascii="Times New Roman" w:hAnsi="Times New Roman" w:hint="eastAsia"/>
                <w:color w:val="auto"/>
                <w:kern w:val="2"/>
                <w:sz w:val="21"/>
                <w:szCs w:val="21"/>
              </w:rPr>
              <w:t>稳恒磁场的基本方程与媒质分界面衔接条件</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8. </w:t>
            </w:r>
            <w:r w:rsidRPr="001A5FC1">
              <w:rPr>
                <w:rFonts w:ascii="Times New Roman" w:hAnsi="Times New Roman" w:hint="eastAsia"/>
                <w:color w:val="auto"/>
                <w:kern w:val="2"/>
                <w:sz w:val="21"/>
                <w:szCs w:val="21"/>
              </w:rPr>
              <w:t>磁标量位</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9. </w:t>
            </w:r>
            <w:r w:rsidRPr="001A5FC1">
              <w:rPr>
                <w:rFonts w:ascii="Times New Roman" w:hAnsi="Times New Roman" w:hint="eastAsia"/>
                <w:color w:val="auto"/>
                <w:kern w:val="2"/>
                <w:sz w:val="21"/>
                <w:szCs w:val="21"/>
              </w:rPr>
              <w:t>电感</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10. </w:t>
            </w:r>
            <w:r w:rsidRPr="001A5FC1">
              <w:rPr>
                <w:rFonts w:ascii="Times New Roman" w:hAnsi="Times New Roman" w:hint="eastAsia"/>
                <w:color w:val="auto"/>
                <w:kern w:val="2"/>
                <w:sz w:val="21"/>
                <w:szCs w:val="21"/>
              </w:rPr>
              <w:t>磁场能量与力</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10</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2</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讲授，课堂讨论，视频资料，作业。</w:t>
            </w:r>
          </w:p>
        </w:tc>
      </w:tr>
      <w:tr w:rsidR="006F2E73" w:rsidRPr="00250BE6" w:rsidTr="0096628E">
        <w:trPr>
          <w:trHeight w:val="3253"/>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5</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时变电磁场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电磁感应定律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全电流定律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麦克斯韦方程组</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时变场媒质分界面衔接条件</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坡印廷定理与坡印廷矢量</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6. </w:t>
            </w:r>
            <w:r w:rsidRPr="001A5FC1">
              <w:rPr>
                <w:rFonts w:ascii="Times New Roman" w:hAnsi="Times New Roman" w:hint="eastAsia"/>
                <w:color w:val="auto"/>
                <w:kern w:val="2"/>
                <w:sz w:val="21"/>
                <w:szCs w:val="21"/>
              </w:rPr>
              <w:t>时谐电磁场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7. </w:t>
            </w:r>
            <w:r w:rsidRPr="001A5FC1">
              <w:rPr>
                <w:rFonts w:ascii="Times New Roman" w:hAnsi="Times New Roman" w:hint="eastAsia"/>
                <w:color w:val="auto"/>
                <w:kern w:val="2"/>
                <w:sz w:val="21"/>
                <w:szCs w:val="21"/>
              </w:rPr>
              <w:t>动态位与达朗贝尔方程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8. </w:t>
            </w:r>
            <w:r w:rsidRPr="001A5FC1">
              <w:rPr>
                <w:rFonts w:ascii="Times New Roman" w:hAnsi="Times New Roman" w:hint="eastAsia"/>
                <w:color w:val="auto"/>
                <w:kern w:val="2"/>
                <w:sz w:val="21"/>
                <w:szCs w:val="21"/>
              </w:rPr>
              <w:t>准静态电磁场</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9. </w:t>
            </w:r>
            <w:r w:rsidRPr="001A5FC1">
              <w:rPr>
                <w:rFonts w:ascii="Times New Roman" w:hAnsi="Times New Roman" w:hint="eastAsia"/>
                <w:color w:val="auto"/>
                <w:kern w:val="2"/>
                <w:sz w:val="21"/>
                <w:szCs w:val="21"/>
              </w:rPr>
              <w:t>集肤效应、涡流、邻近效应与电磁屏蔽</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10</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3</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讲授，课堂讨论，图片，作业。</w:t>
            </w:r>
          </w:p>
          <w:p w:rsidR="006F2E73" w:rsidRPr="001A5FC1" w:rsidRDefault="006F2E73" w:rsidP="0096628E">
            <w:pPr>
              <w:pStyle w:val="ab"/>
              <w:rPr>
                <w:rFonts w:ascii="Times New Roman" w:hAnsi="Times New Roman" w:cs="Times New Roman"/>
                <w:color w:val="auto"/>
                <w:kern w:val="2"/>
                <w:sz w:val="21"/>
                <w:szCs w:val="21"/>
              </w:rPr>
            </w:pPr>
          </w:p>
        </w:tc>
      </w:tr>
      <w:tr w:rsidR="006F2E73" w:rsidRPr="00250BE6" w:rsidTr="0096628E">
        <w:trPr>
          <w:trHeight w:val="1982"/>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6</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平面电磁波</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电磁波简介</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电磁波波动方程与平面电磁波</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理想介质中的均匀平面电磁波</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导电媒质中的均匀平面电磁波</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平面电磁波的极化</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3</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4</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讲授，课后自学。</w:t>
            </w:r>
            <w:r w:rsidRPr="001A5FC1">
              <w:rPr>
                <w:rFonts w:ascii="Times New Roman" w:hAnsi="Times New Roman" w:cs="Times New Roman"/>
                <w:color w:val="auto"/>
                <w:kern w:val="2"/>
                <w:sz w:val="21"/>
                <w:szCs w:val="21"/>
              </w:rPr>
              <w:t xml:space="preserve"> </w:t>
            </w:r>
          </w:p>
        </w:tc>
      </w:tr>
      <w:tr w:rsidR="006F2E73" w:rsidRPr="00250BE6" w:rsidTr="0096628E">
        <w:trPr>
          <w:trHeight w:val="1963"/>
        </w:trPr>
        <w:tc>
          <w:tcPr>
            <w:tcW w:w="2861" w:type="pct"/>
          </w:tcPr>
          <w:p w:rsidR="006F2E73" w:rsidRPr="001A5FC1" w:rsidRDefault="006F2E73" w:rsidP="0096628E">
            <w:pPr>
              <w:pStyle w:val="ab"/>
              <w:rPr>
                <w:rFonts w:ascii="Times New Roman" w:hAnsi="Times New Roman" w:cs="Times New Roman"/>
                <w:b/>
                <w:bCs/>
                <w:color w:val="auto"/>
                <w:kern w:val="2"/>
                <w:sz w:val="21"/>
                <w:szCs w:val="21"/>
              </w:rPr>
            </w:pPr>
            <w:r w:rsidRPr="001A5FC1">
              <w:rPr>
                <w:rFonts w:ascii="Times New Roman" w:hAnsi="Times New Roman" w:hint="eastAsia"/>
                <w:b/>
                <w:bCs/>
                <w:color w:val="auto"/>
                <w:kern w:val="2"/>
                <w:sz w:val="21"/>
                <w:szCs w:val="21"/>
              </w:rPr>
              <w:t>第</w:t>
            </w:r>
            <w:r w:rsidRPr="001A5FC1">
              <w:rPr>
                <w:rFonts w:ascii="Times New Roman" w:hAnsi="Times New Roman" w:cs="Times New Roman"/>
                <w:b/>
                <w:bCs/>
                <w:color w:val="auto"/>
                <w:kern w:val="2"/>
                <w:sz w:val="21"/>
                <w:szCs w:val="21"/>
              </w:rPr>
              <w:t>7</w:t>
            </w:r>
            <w:r w:rsidRPr="001A5FC1">
              <w:rPr>
                <w:rFonts w:ascii="Times New Roman" w:hAnsi="Times New Roman" w:hint="eastAsia"/>
                <w:b/>
                <w:bCs/>
                <w:color w:val="auto"/>
                <w:kern w:val="2"/>
                <w:sz w:val="21"/>
                <w:szCs w:val="21"/>
              </w:rPr>
              <w:t>章</w:t>
            </w:r>
            <w:r w:rsidRPr="001A5FC1">
              <w:rPr>
                <w:rFonts w:ascii="Times New Roman" w:hAnsi="Times New Roman" w:cs="Times New Roman"/>
                <w:b/>
                <w:bCs/>
                <w:color w:val="auto"/>
                <w:kern w:val="2"/>
                <w:sz w:val="21"/>
                <w:szCs w:val="21"/>
              </w:rPr>
              <w:t xml:space="preserve">  </w:t>
            </w:r>
            <w:r w:rsidRPr="001A5FC1">
              <w:rPr>
                <w:rFonts w:ascii="Times New Roman" w:hAnsi="Times New Roman" w:hint="eastAsia"/>
                <w:b/>
                <w:bCs/>
                <w:color w:val="auto"/>
                <w:kern w:val="2"/>
                <w:sz w:val="21"/>
                <w:szCs w:val="21"/>
              </w:rPr>
              <w:t>导行电磁波、电磁辐射与</w:t>
            </w:r>
            <w:r>
              <w:rPr>
                <w:rFonts w:ascii="Times New Roman" w:hAnsi="Times New Roman" w:hint="eastAsia"/>
                <w:b/>
                <w:bCs/>
                <w:color w:val="auto"/>
                <w:kern w:val="2"/>
                <w:sz w:val="21"/>
                <w:szCs w:val="21"/>
              </w:rPr>
              <w:t>天</w:t>
            </w:r>
            <w:r w:rsidRPr="001A5FC1">
              <w:rPr>
                <w:rFonts w:ascii="Times New Roman" w:hAnsi="Times New Roman" w:hint="eastAsia"/>
                <w:b/>
                <w:bCs/>
                <w:color w:val="auto"/>
                <w:kern w:val="2"/>
                <w:sz w:val="21"/>
                <w:szCs w:val="21"/>
              </w:rPr>
              <w:t>线</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1. </w:t>
            </w:r>
            <w:r w:rsidRPr="001A5FC1">
              <w:rPr>
                <w:rFonts w:ascii="Times New Roman" w:hAnsi="Times New Roman" w:hint="eastAsia"/>
                <w:color w:val="auto"/>
                <w:kern w:val="2"/>
                <w:sz w:val="21"/>
                <w:szCs w:val="21"/>
              </w:rPr>
              <w:t>导行电磁波基本性质</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2. </w:t>
            </w:r>
            <w:r w:rsidRPr="001A5FC1">
              <w:rPr>
                <w:rFonts w:ascii="Times New Roman" w:hAnsi="Times New Roman" w:hint="eastAsia"/>
                <w:color w:val="auto"/>
                <w:kern w:val="2"/>
                <w:sz w:val="21"/>
                <w:szCs w:val="21"/>
              </w:rPr>
              <w:t>波导</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3. </w:t>
            </w:r>
            <w:r w:rsidRPr="001A5FC1">
              <w:rPr>
                <w:rFonts w:ascii="Times New Roman" w:hAnsi="Times New Roman" w:hint="eastAsia"/>
                <w:color w:val="auto"/>
                <w:kern w:val="2"/>
                <w:sz w:val="21"/>
                <w:szCs w:val="21"/>
              </w:rPr>
              <w:t>横电波与横磁波</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4. </w:t>
            </w:r>
            <w:r w:rsidRPr="001A5FC1">
              <w:rPr>
                <w:rFonts w:ascii="Times New Roman" w:hAnsi="Times New Roman" w:hint="eastAsia"/>
                <w:color w:val="auto"/>
                <w:kern w:val="2"/>
                <w:sz w:val="21"/>
                <w:szCs w:val="21"/>
              </w:rPr>
              <w:t>电磁辐射与电偶极子</w:t>
            </w:r>
          </w:p>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 xml:space="preserve">5. </w:t>
            </w:r>
            <w:r w:rsidRPr="001A5FC1">
              <w:rPr>
                <w:rFonts w:ascii="Times New Roman" w:hAnsi="Times New Roman" w:hint="eastAsia"/>
                <w:color w:val="auto"/>
                <w:kern w:val="2"/>
                <w:sz w:val="21"/>
                <w:szCs w:val="21"/>
              </w:rPr>
              <w:t>天线</w:t>
            </w:r>
          </w:p>
        </w:tc>
        <w:tc>
          <w:tcPr>
            <w:tcW w:w="397"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2</w:t>
            </w:r>
          </w:p>
        </w:tc>
        <w:tc>
          <w:tcPr>
            <w:tcW w:w="833" w:type="pc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1</w:t>
            </w:r>
          </w:p>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r w:rsidRPr="001A5FC1">
              <w:rPr>
                <w:rFonts w:ascii="Times New Roman" w:hAnsi="Times New Roman" w:cs="Times New Roman"/>
                <w:color w:val="auto"/>
                <w:kern w:val="2"/>
                <w:sz w:val="21"/>
                <w:szCs w:val="21"/>
              </w:rPr>
              <w:t>5</w:t>
            </w:r>
          </w:p>
        </w:tc>
        <w:tc>
          <w:tcPr>
            <w:tcW w:w="909" w:type="pct"/>
            <w:vAlign w:val="center"/>
          </w:tcPr>
          <w:p w:rsidR="006F2E73" w:rsidRPr="001A5FC1" w:rsidRDefault="006F2E73" w:rsidP="0096628E">
            <w:pPr>
              <w:pStyle w:val="ab"/>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讲授，举例，感性认识，课后自学。</w:t>
            </w:r>
          </w:p>
        </w:tc>
      </w:tr>
    </w:tbl>
    <w:p w:rsidR="006F2E73" w:rsidRDefault="006F2E73" w:rsidP="006F2E73">
      <w:pPr>
        <w:pStyle w:val="a7"/>
        <w:spacing w:before="156" w:after="156"/>
      </w:pPr>
    </w:p>
    <w:p w:rsidR="006F2E73" w:rsidRDefault="006F2E73" w:rsidP="006F2E73">
      <w:pPr>
        <w:pStyle w:val="a7"/>
        <w:spacing w:before="156" w:after="156"/>
      </w:pPr>
    </w:p>
    <w:p w:rsidR="006F2E73" w:rsidRPr="00250BE6" w:rsidRDefault="006F2E73" w:rsidP="006F2E73">
      <w:pPr>
        <w:pStyle w:val="a7"/>
        <w:spacing w:before="156" w:after="156"/>
      </w:pPr>
      <w:r w:rsidRPr="00250BE6">
        <w:rPr>
          <w:rFonts w:cs="宋体" w:hint="eastAsia"/>
        </w:rPr>
        <w:t>五、课程考核与成绩评定</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5"/>
        <w:gridCol w:w="1683"/>
        <w:gridCol w:w="1039"/>
        <w:gridCol w:w="1041"/>
        <w:gridCol w:w="1041"/>
        <w:gridCol w:w="1041"/>
        <w:gridCol w:w="892"/>
      </w:tblGrid>
      <w:tr w:rsidR="006F2E73" w:rsidRPr="00250BE6" w:rsidTr="0096628E">
        <w:trPr>
          <w:jc w:val="center"/>
        </w:trPr>
        <w:tc>
          <w:tcPr>
            <w:tcW w:w="981" w:type="pct"/>
            <w:vMerge w:val="restar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考核方式</w:t>
            </w:r>
          </w:p>
        </w:tc>
        <w:tc>
          <w:tcPr>
            <w:tcW w:w="1004" w:type="pct"/>
            <w:vMerge w:val="restart"/>
            <w:vAlign w:val="center"/>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权重</w:t>
            </w:r>
            <w:r w:rsidRPr="001A5FC1">
              <w:rPr>
                <w:rFonts w:ascii="Times New Roman" w:hAnsi="Times New Roman" w:cs="Times New Roman"/>
                <w:color w:val="auto"/>
                <w:kern w:val="2"/>
                <w:sz w:val="21"/>
                <w:szCs w:val="21"/>
              </w:rPr>
              <w:t>/%</w:t>
            </w:r>
          </w:p>
        </w:tc>
        <w:tc>
          <w:tcPr>
            <w:tcW w:w="3015" w:type="pct"/>
            <w:gridSpan w:val="5"/>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p>
        </w:tc>
      </w:tr>
      <w:tr w:rsidR="006F2E73" w:rsidRPr="00250BE6" w:rsidTr="0096628E">
        <w:trPr>
          <w:jc w:val="center"/>
        </w:trPr>
        <w:tc>
          <w:tcPr>
            <w:tcW w:w="981" w:type="pct"/>
            <w:vMerge/>
          </w:tcPr>
          <w:p w:rsidR="006F2E73" w:rsidRPr="001A5FC1" w:rsidRDefault="006F2E73" w:rsidP="0096628E">
            <w:pPr>
              <w:pStyle w:val="ab"/>
              <w:jc w:val="center"/>
              <w:rPr>
                <w:rFonts w:ascii="Times New Roman" w:hAnsi="Times New Roman" w:cs="Times New Roman"/>
                <w:color w:val="auto"/>
                <w:kern w:val="2"/>
                <w:sz w:val="21"/>
                <w:szCs w:val="21"/>
              </w:rPr>
            </w:pPr>
          </w:p>
        </w:tc>
        <w:tc>
          <w:tcPr>
            <w:tcW w:w="1004" w:type="pct"/>
            <w:vMerge/>
          </w:tcPr>
          <w:p w:rsidR="006F2E73" w:rsidRPr="001A5FC1" w:rsidRDefault="006F2E73" w:rsidP="0096628E">
            <w:pPr>
              <w:pStyle w:val="ab"/>
              <w:jc w:val="center"/>
              <w:rPr>
                <w:rFonts w:ascii="Times New Roman" w:hAnsi="Times New Roman" w:cs="Times New Roman"/>
                <w:color w:val="auto"/>
                <w:kern w:val="2"/>
                <w:sz w:val="21"/>
                <w:szCs w:val="21"/>
              </w:rPr>
            </w:pPr>
          </w:p>
        </w:tc>
        <w:tc>
          <w:tcPr>
            <w:tcW w:w="620"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2</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3</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4</w:t>
            </w:r>
          </w:p>
        </w:tc>
        <w:tc>
          <w:tcPr>
            <w:tcW w:w="533"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5</w:t>
            </w:r>
          </w:p>
        </w:tc>
      </w:tr>
      <w:tr w:rsidR="006F2E73" w:rsidRPr="00250BE6" w:rsidTr="0096628E">
        <w:trPr>
          <w:jc w:val="center"/>
        </w:trPr>
        <w:tc>
          <w:tcPr>
            <w:tcW w:w="98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课堂作业</w:t>
            </w:r>
          </w:p>
        </w:tc>
        <w:tc>
          <w:tcPr>
            <w:tcW w:w="1004"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16</w:t>
            </w:r>
          </w:p>
        </w:tc>
        <w:tc>
          <w:tcPr>
            <w:tcW w:w="620" w:type="pct"/>
          </w:tcPr>
          <w:p w:rsidR="006F2E73" w:rsidRPr="001A5FC1" w:rsidRDefault="006F2E73" w:rsidP="0096628E">
            <w:pPr>
              <w:pStyle w:val="ab"/>
              <w:jc w:val="center"/>
              <w:rPr>
                <w:rFonts w:ascii="Times New Roman" w:hAnsi="Times New Roman" w:cs="Times New Roman"/>
                <w:color w:val="auto"/>
                <w:kern w:val="2"/>
                <w:sz w:val="21"/>
                <w:szCs w:val="21"/>
              </w:rPr>
            </w:pP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533"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r>
      <w:tr w:rsidR="006F2E73" w:rsidRPr="00250BE6" w:rsidTr="0096628E">
        <w:trPr>
          <w:jc w:val="center"/>
        </w:trPr>
        <w:tc>
          <w:tcPr>
            <w:tcW w:w="98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课堂实验演示</w:t>
            </w:r>
          </w:p>
        </w:tc>
        <w:tc>
          <w:tcPr>
            <w:tcW w:w="1004"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4</w:t>
            </w:r>
          </w:p>
        </w:tc>
        <w:tc>
          <w:tcPr>
            <w:tcW w:w="620"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p>
        </w:tc>
        <w:tc>
          <w:tcPr>
            <w:tcW w:w="533"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r>
      <w:tr w:rsidR="006F2E73" w:rsidRPr="00250BE6" w:rsidTr="0096628E">
        <w:trPr>
          <w:jc w:val="center"/>
        </w:trPr>
        <w:tc>
          <w:tcPr>
            <w:tcW w:w="98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课程考试</w:t>
            </w:r>
          </w:p>
        </w:tc>
        <w:tc>
          <w:tcPr>
            <w:tcW w:w="1004"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80</w:t>
            </w:r>
          </w:p>
        </w:tc>
        <w:tc>
          <w:tcPr>
            <w:tcW w:w="620"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62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c>
          <w:tcPr>
            <w:tcW w:w="533"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w:t>
            </w:r>
          </w:p>
        </w:tc>
      </w:tr>
      <w:tr w:rsidR="006F2E73" w:rsidRPr="00250BE6" w:rsidTr="0096628E">
        <w:trPr>
          <w:jc w:val="center"/>
        </w:trPr>
        <w:tc>
          <w:tcPr>
            <w:tcW w:w="981"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总评</w:t>
            </w:r>
          </w:p>
        </w:tc>
        <w:tc>
          <w:tcPr>
            <w:tcW w:w="1004" w:type="pct"/>
          </w:tcPr>
          <w:p w:rsidR="006F2E73" w:rsidRPr="001A5FC1" w:rsidRDefault="006F2E73" w:rsidP="0096628E">
            <w:pPr>
              <w:pStyle w:val="ab"/>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100</w:t>
            </w:r>
          </w:p>
        </w:tc>
        <w:tc>
          <w:tcPr>
            <w:tcW w:w="3015" w:type="pct"/>
            <w:gridSpan w:val="5"/>
          </w:tcPr>
          <w:p w:rsidR="006F2E73" w:rsidRPr="001A5FC1" w:rsidRDefault="006F2E73" w:rsidP="0096628E">
            <w:pPr>
              <w:pStyle w:val="ab"/>
              <w:jc w:val="center"/>
              <w:rPr>
                <w:rFonts w:ascii="Times New Roman" w:hAnsi="Times New Roman" w:cs="Times New Roman"/>
                <w:color w:val="auto"/>
                <w:kern w:val="2"/>
                <w:sz w:val="21"/>
                <w:szCs w:val="21"/>
              </w:rPr>
            </w:pPr>
          </w:p>
        </w:tc>
      </w:tr>
    </w:tbl>
    <w:p w:rsidR="006F2E73" w:rsidRPr="00250BE6" w:rsidRDefault="006F2E73" w:rsidP="006F2E73">
      <w:pPr>
        <w:pStyle w:val="a7"/>
        <w:spacing w:before="156" w:after="156"/>
      </w:pPr>
      <w:r w:rsidRPr="00250BE6">
        <w:rPr>
          <w:rFonts w:cs="宋体" w:hint="eastAsia"/>
        </w:rPr>
        <w:t>六、教材与参考书</w:t>
      </w:r>
    </w:p>
    <w:p w:rsidR="006F2E73" w:rsidRPr="0075099E" w:rsidRDefault="006F2E73" w:rsidP="006F2E73">
      <w:pPr>
        <w:pStyle w:val="ad"/>
        <w:rPr>
          <w:rFonts w:ascii="Times New Roman" w:hAnsi="Times New Roman" w:cs="Times New Roman"/>
          <w:b/>
          <w:bCs/>
        </w:rPr>
      </w:pPr>
      <w:r w:rsidRPr="0075099E">
        <w:rPr>
          <w:rFonts w:ascii="Times New Roman" w:hAnsi="Times New Roman" w:hint="eastAsia"/>
          <w:b/>
          <w:bCs/>
        </w:rPr>
        <w:t>教材</w:t>
      </w:r>
      <w:r w:rsidRPr="0075099E">
        <w:rPr>
          <w:rFonts w:ascii="Times New Roman" w:hAnsi="Times New Roman" w:cs="Times New Roman"/>
          <w:b/>
          <w:bCs/>
        </w:rPr>
        <w:t>:</w:t>
      </w:r>
    </w:p>
    <w:p w:rsidR="006F2E73" w:rsidRPr="00250BE6" w:rsidRDefault="006F2E73" w:rsidP="006F2E73">
      <w:pPr>
        <w:pStyle w:val="ad"/>
        <w:spacing w:line="360" w:lineRule="auto"/>
        <w:rPr>
          <w:rFonts w:ascii="Times New Roman" w:hAnsi="Times New Roman" w:cs="Times New Roman"/>
        </w:rPr>
      </w:pPr>
      <w:r w:rsidRPr="00250BE6">
        <w:rPr>
          <w:rFonts w:ascii="Times New Roman" w:hAnsi="Times New Roman" w:cs="Times New Roman"/>
        </w:rPr>
        <w:t xml:space="preserve">[1] </w:t>
      </w:r>
      <w:r w:rsidRPr="00250BE6">
        <w:rPr>
          <w:rFonts w:ascii="Times New Roman" w:hAnsi="Times New Roman" w:hint="eastAsia"/>
        </w:rPr>
        <w:t>雷银照</w:t>
      </w:r>
      <w:r w:rsidRPr="00250BE6">
        <w:rPr>
          <w:rFonts w:ascii="Times New Roman" w:hAnsi="Times New Roman" w:cs="Times New Roman"/>
        </w:rPr>
        <w:t xml:space="preserve"> </w:t>
      </w:r>
      <w:r w:rsidRPr="00250BE6">
        <w:rPr>
          <w:rFonts w:ascii="Times New Roman" w:hAnsi="Times New Roman" w:hint="eastAsia"/>
        </w:rPr>
        <w:t>主编</w:t>
      </w:r>
      <w:r w:rsidRPr="00250BE6">
        <w:rPr>
          <w:rFonts w:ascii="Times New Roman" w:hAnsi="Times New Roman" w:cs="Times New Roman"/>
        </w:rPr>
        <w:t xml:space="preserve">. </w:t>
      </w:r>
      <w:r w:rsidRPr="00250BE6">
        <w:rPr>
          <w:rFonts w:ascii="Times New Roman" w:hAnsi="Times New Roman" w:hint="eastAsia"/>
        </w:rPr>
        <w:t>电磁场（第二版）</w:t>
      </w:r>
      <w:r w:rsidRPr="00250BE6">
        <w:rPr>
          <w:rFonts w:ascii="Times New Roman" w:hAnsi="Times New Roman" w:cs="Times New Roman"/>
        </w:rPr>
        <w:t xml:space="preserve">[M]. </w:t>
      </w:r>
      <w:r w:rsidRPr="00250BE6">
        <w:rPr>
          <w:rFonts w:ascii="Times New Roman" w:hAnsi="Times New Roman" w:hint="eastAsia"/>
        </w:rPr>
        <w:t>高等教育出版社</w:t>
      </w:r>
      <w:r w:rsidRPr="00250BE6">
        <w:rPr>
          <w:rFonts w:ascii="Times New Roman" w:hAnsi="Times New Roman" w:cs="Times New Roman"/>
        </w:rPr>
        <w:t>, 2010</w:t>
      </w:r>
      <w:r w:rsidRPr="00250BE6">
        <w:rPr>
          <w:rFonts w:ascii="Times New Roman" w:hAnsi="Times New Roman" w:hint="eastAsia"/>
        </w:rPr>
        <w:t>年</w:t>
      </w:r>
      <w:r w:rsidRPr="00250BE6">
        <w:rPr>
          <w:rFonts w:ascii="Times New Roman" w:hAnsi="Times New Roman" w:cs="Times New Roman"/>
        </w:rPr>
        <w:t>.</w:t>
      </w:r>
    </w:p>
    <w:p w:rsidR="006F2E73" w:rsidRPr="0075099E" w:rsidRDefault="006F2E73" w:rsidP="006F2E73">
      <w:pPr>
        <w:pStyle w:val="ad"/>
        <w:spacing w:line="360" w:lineRule="auto"/>
        <w:rPr>
          <w:rFonts w:ascii="Times New Roman" w:hAnsi="Times New Roman" w:cs="Times New Roman"/>
          <w:b/>
          <w:bCs/>
        </w:rPr>
      </w:pPr>
      <w:r w:rsidRPr="0075099E">
        <w:rPr>
          <w:rFonts w:ascii="Times New Roman" w:hAnsi="Times New Roman" w:hint="eastAsia"/>
          <w:b/>
          <w:bCs/>
        </w:rPr>
        <w:t>参考书及参考资料：</w:t>
      </w:r>
    </w:p>
    <w:p w:rsidR="006F2E73" w:rsidRPr="00250BE6" w:rsidRDefault="006F2E73" w:rsidP="006F2E73">
      <w:pPr>
        <w:pStyle w:val="ad"/>
        <w:spacing w:line="360" w:lineRule="auto"/>
        <w:rPr>
          <w:rFonts w:ascii="Times New Roman" w:hAnsi="Times New Roman" w:cs="Times New Roman"/>
        </w:rPr>
      </w:pPr>
      <w:r w:rsidRPr="00250BE6">
        <w:rPr>
          <w:rFonts w:ascii="Times New Roman" w:hAnsi="Times New Roman" w:cs="Times New Roman"/>
        </w:rPr>
        <w:t xml:space="preserve">[1] </w:t>
      </w:r>
      <w:r w:rsidRPr="00250BE6">
        <w:rPr>
          <w:rFonts w:ascii="Times New Roman" w:hAnsi="Times New Roman" w:hint="eastAsia"/>
        </w:rPr>
        <w:t>倪光正</w:t>
      </w:r>
      <w:r w:rsidRPr="00250BE6">
        <w:rPr>
          <w:rFonts w:ascii="Times New Roman" w:hAnsi="Times New Roman" w:cs="Times New Roman"/>
        </w:rPr>
        <w:t xml:space="preserve"> </w:t>
      </w:r>
      <w:r w:rsidRPr="00250BE6">
        <w:rPr>
          <w:rFonts w:ascii="Times New Roman" w:hAnsi="Times New Roman" w:hint="eastAsia"/>
        </w:rPr>
        <w:t>主编</w:t>
      </w:r>
      <w:r w:rsidRPr="00250BE6">
        <w:rPr>
          <w:rFonts w:ascii="Times New Roman" w:hAnsi="Times New Roman" w:cs="Times New Roman"/>
        </w:rPr>
        <w:t xml:space="preserve">. </w:t>
      </w:r>
      <w:r w:rsidRPr="00250BE6">
        <w:rPr>
          <w:rFonts w:ascii="Times New Roman" w:hAnsi="Times New Roman" w:hint="eastAsia"/>
        </w:rPr>
        <w:t>工程电磁场原理</w:t>
      </w:r>
      <w:r w:rsidRPr="00250BE6">
        <w:rPr>
          <w:rFonts w:ascii="Times New Roman" w:hAnsi="Times New Roman" w:cs="Times New Roman"/>
        </w:rPr>
        <w:t>(</w:t>
      </w:r>
      <w:r w:rsidRPr="00250BE6">
        <w:rPr>
          <w:rFonts w:ascii="Times New Roman" w:hAnsi="Times New Roman" w:hint="eastAsia"/>
        </w:rPr>
        <w:t>第二版</w:t>
      </w:r>
      <w:r w:rsidRPr="00250BE6">
        <w:rPr>
          <w:rFonts w:ascii="Times New Roman" w:hAnsi="Times New Roman" w:cs="Times New Roman"/>
        </w:rPr>
        <w:t xml:space="preserve">)[M]. </w:t>
      </w:r>
      <w:r w:rsidRPr="00250BE6">
        <w:rPr>
          <w:rFonts w:ascii="Times New Roman" w:hAnsi="Times New Roman" w:hint="eastAsia"/>
        </w:rPr>
        <w:t>高等教育出版社</w:t>
      </w:r>
      <w:r w:rsidRPr="00250BE6">
        <w:rPr>
          <w:rFonts w:ascii="Times New Roman" w:hAnsi="Times New Roman" w:cs="Times New Roman"/>
        </w:rPr>
        <w:t>, 2002</w:t>
      </w:r>
      <w:r w:rsidRPr="00250BE6">
        <w:rPr>
          <w:rFonts w:ascii="Times New Roman" w:hAnsi="Times New Roman" w:hint="eastAsia"/>
        </w:rPr>
        <w:t>年</w:t>
      </w:r>
    </w:p>
    <w:p w:rsidR="006F2E73" w:rsidRPr="00250BE6" w:rsidRDefault="006F2E73" w:rsidP="006F2E73">
      <w:pPr>
        <w:pStyle w:val="ad"/>
        <w:spacing w:line="360" w:lineRule="auto"/>
        <w:rPr>
          <w:rFonts w:ascii="Times New Roman" w:hAnsi="Times New Roman" w:cs="Times New Roman"/>
        </w:rPr>
      </w:pPr>
      <w:r w:rsidRPr="00250BE6">
        <w:rPr>
          <w:rFonts w:ascii="Times New Roman" w:hAnsi="Times New Roman" w:cs="Times New Roman"/>
        </w:rPr>
        <w:t xml:space="preserve">[2] </w:t>
      </w:r>
      <w:r w:rsidRPr="00250BE6">
        <w:rPr>
          <w:rFonts w:ascii="Times New Roman" w:hAnsi="Times New Roman" w:hint="eastAsia"/>
        </w:rPr>
        <w:t>马信山</w:t>
      </w:r>
      <w:r w:rsidRPr="00250BE6">
        <w:rPr>
          <w:rFonts w:ascii="Times New Roman" w:hAnsi="Times New Roman" w:cs="Times New Roman"/>
        </w:rPr>
        <w:t xml:space="preserve"> </w:t>
      </w:r>
      <w:r w:rsidRPr="00250BE6">
        <w:rPr>
          <w:rFonts w:ascii="Times New Roman" w:hAnsi="Times New Roman" w:hint="eastAsia"/>
        </w:rPr>
        <w:t>主编</w:t>
      </w:r>
      <w:r w:rsidRPr="00250BE6">
        <w:rPr>
          <w:rFonts w:ascii="Times New Roman" w:hAnsi="Times New Roman" w:cs="Times New Roman"/>
        </w:rPr>
        <w:t xml:space="preserve">. </w:t>
      </w:r>
      <w:r w:rsidRPr="00250BE6">
        <w:rPr>
          <w:rFonts w:ascii="Times New Roman" w:hAnsi="Times New Roman" w:hint="eastAsia"/>
        </w:rPr>
        <w:t>电磁场基础</w:t>
      </w:r>
      <w:r w:rsidRPr="00250BE6">
        <w:rPr>
          <w:rFonts w:ascii="Times New Roman" w:hAnsi="Times New Roman" w:cs="Times New Roman"/>
        </w:rPr>
        <w:t xml:space="preserve">[M]. </w:t>
      </w:r>
      <w:r w:rsidRPr="00250BE6">
        <w:rPr>
          <w:rFonts w:ascii="Times New Roman" w:hAnsi="Times New Roman" w:hint="eastAsia"/>
        </w:rPr>
        <w:t>清华大学出版社</w:t>
      </w:r>
      <w:r w:rsidRPr="00250BE6">
        <w:rPr>
          <w:rFonts w:ascii="Times New Roman" w:hAnsi="Times New Roman" w:cs="Times New Roman"/>
        </w:rPr>
        <w:t>, 1995</w:t>
      </w:r>
      <w:r w:rsidRPr="00250BE6">
        <w:rPr>
          <w:rFonts w:ascii="Times New Roman" w:hAnsi="Times New Roman" w:hint="eastAsia"/>
        </w:rPr>
        <w:t>年</w:t>
      </w:r>
    </w:p>
    <w:p w:rsidR="006F2E73" w:rsidRPr="00250BE6" w:rsidRDefault="006F2E73" w:rsidP="006F2E73">
      <w:pPr>
        <w:pStyle w:val="ad"/>
        <w:spacing w:line="360" w:lineRule="auto"/>
        <w:rPr>
          <w:rFonts w:ascii="Times New Roman" w:hAnsi="Times New Roman" w:cs="Times New Roman"/>
        </w:rPr>
      </w:pPr>
      <w:r w:rsidRPr="00250BE6">
        <w:rPr>
          <w:rFonts w:ascii="Times New Roman" w:hAnsi="Times New Roman" w:cs="Times New Roman"/>
        </w:rPr>
        <w:t xml:space="preserve">[3] </w:t>
      </w:r>
      <w:r w:rsidRPr="00250BE6">
        <w:rPr>
          <w:rFonts w:ascii="Times New Roman" w:hAnsi="Times New Roman" w:hint="eastAsia"/>
        </w:rPr>
        <w:t>张三慧</w:t>
      </w:r>
      <w:r w:rsidRPr="00250BE6">
        <w:rPr>
          <w:rFonts w:ascii="Times New Roman" w:hAnsi="Times New Roman" w:cs="Times New Roman"/>
        </w:rPr>
        <w:t xml:space="preserve"> </w:t>
      </w:r>
      <w:r w:rsidRPr="00250BE6">
        <w:rPr>
          <w:rFonts w:ascii="Times New Roman" w:hAnsi="Times New Roman" w:hint="eastAsia"/>
        </w:rPr>
        <w:t>主编</w:t>
      </w:r>
      <w:r w:rsidRPr="00250BE6">
        <w:rPr>
          <w:rFonts w:ascii="Times New Roman" w:hAnsi="Times New Roman" w:cs="Times New Roman"/>
        </w:rPr>
        <w:t xml:space="preserve">. </w:t>
      </w:r>
      <w:r w:rsidRPr="00250BE6">
        <w:rPr>
          <w:rFonts w:ascii="Times New Roman" w:hAnsi="Times New Roman" w:hint="eastAsia"/>
        </w:rPr>
        <w:t>电磁学</w:t>
      </w:r>
      <w:r w:rsidRPr="00250BE6">
        <w:rPr>
          <w:rFonts w:ascii="Times New Roman" w:hAnsi="Times New Roman" w:cs="Times New Roman"/>
        </w:rPr>
        <w:t xml:space="preserve">[M]. </w:t>
      </w:r>
      <w:r w:rsidRPr="00250BE6">
        <w:rPr>
          <w:rFonts w:ascii="Times New Roman" w:hAnsi="Times New Roman" w:hint="eastAsia"/>
        </w:rPr>
        <w:t>清华大学出版社</w:t>
      </w:r>
      <w:r w:rsidRPr="00250BE6">
        <w:rPr>
          <w:rFonts w:ascii="Times New Roman" w:hAnsi="Times New Roman" w:cs="Times New Roman"/>
        </w:rPr>
        <w:t>, 1999</w:t>
      </w:r>
      <w:r w:rsidRPr="00250BE6">
        <w:rPr>
          <w:rFonts w:ascii="Times New Roman" w:hAnsi="Times New Roman" w:hint="eastAsia"/>
        </w:rPr>
        <w:t>年</w:t>
      </w:r>
    </w:p>
    <w:p w:rsidR="006F2E73" w:rsidRPr="00250BE6" w:rsidRDefault="006F2E73" w:rsidP="006F2E73">
      <w:pPr>
        <w:spacing w:line="360" w:lineRule="auto"/>
      </w:pPr>
      <w:r w:rsidRPr="00250BE6">
        <w:t>[4] David K.Cheng. Field and Wave Electromagnetics[M]. Tsinghua University Press, 2006.</w:t>
      </w:r>
    </w:p>
    <w:p w:rsidR="006F2E73" w:rsidRPr="00250BE6" w:rsidRDefault="006F2E73" w:rsidP="006F2E73">
      <w:pPr>
        <w:pStyle w:val="ad"/>
        <w:rPr>
          <w:rFonts w:ascii="Times New Roman" w:hAnsi="Times New Roman" w:cs="Times New Roman"/>
        </w:rPr>
      </w:pPr>
    </w:p>
    <w:p w:rsidR="0085211F" w:rsidRDefault="00A17C9E"/>
    <w:sectPr w:rsidR="0085211F" w:rsidSect="00095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C9E" w:rsidRDefault="00A17C9E" w:rsidP="00434F04">
      <w:r>
        <w:separator/>
      </w:r>
    </w:p>
  </w:endnote>
  <w:endnote w:type="continuationSeparator" w:id="1">
    <w:p w:rsidR="00A17C9E" w:rsidRDefault="00A17C9E" w:rsidP="00434F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C9E" w:rsidRDefault="00A17C9E" w:rsidP="00434F04">
      <w:r>
        <w:separator/>
      </w:r>
    </w:p>
  </w:footnote>
  <w:footnote w:type="continuationSeparator" w:id="1">
    <w:p w:rsidR="00A17C9E" w:rsidRDefault="00A17C9E" w:rsidP="00434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E73"/>
    <w:rsid w:val="000952BE"/>
    <w:rsid w:val="00144B3D"/>
    <w:rsid w:val="00297614"/>
    <w:rsid w:val="003B3A9B"/>
    <w:rsid w:val="00422349"/>
    <w:rsid w:val="00434F04"/>
    <w:rsid w:val="006F2E73"/>
    <w:rsid w:val="00733240"/>
    <w:rsid w:val="0078584B"/>
    <w:rsid w:val="008C16D4"/>
    <w:rsid w:val="009D0574"/>
    <w:rsid w:val="00A17C9E"/>
    <w:rsid w:val="00AF4A25"/>
    <w:rsid w:val="00B92035"/>
    <w:rsid w:val="00BD4A7E"/>
    <w:rsid w:val="00C02238"/>
    <w:rsid w:val="00C54EB2"/>
    <w:rsid w:val="00C73946"/>
    <w:rsid w:val="00E83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46"/>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6F2E73"/>
    <w:rPr>
      <w:color w:val="800080"/>
      <w:u w:val="single"/>
    </w:rPr>
  </w:style>
  <w:style w:type="character" w:customStyle="1" w:styleId="style61">
    <w:name w:val="style61"/>
    <w:uiPriority w:val="99"/>
    <w:rsid w:val="006F2E73"/>
  </w:style>
  <w:style w:type="paragraph" w:styleId="a4">
    <w:name w:val="Title"/>
    <w:basedOn w:val="a"/>
    <w:next w:val="a"/>
    <w:link w:val="Char"/>
    <w:uiPriority w:val="99"/>
    <w:qFormat/>
    <w:rsid w:val="006F2E73"/>
    <w:pPr>
      <w:spacing w:before="240" w:after="60"/>
      <w:jc w:val="center"/>
      <w:outlineLvl w:val="0"/>
    </w:pPr>
    <w:rPr>
      <w:rFonts w:ascii="Calibri Light" w:eastAsia="宋体" w:hAnsi="Calibri Light" w:cs="Calibri Light"/>
      <w:b/>
      <w:bCs/>
      <w:kern w:val="0"/>
      <w:sz w:val="32"/>
      <w:szCs w:val="32"/>
    </w:rPr>
  </w:style>
  <w:style w:type="character" w:customStyle="1" w:styleId="Char">
    <w:name w:val="标题 Char"/>
    <w:basedOn w:val="a0"/>
    <w:link w:val="a4"/>
    <w:uiPriority w:val="99"/>
    <w:rsid w:val="006F2E73"/>
    <w:rPr>
      <w:rFonts w:ascii="Calibri Light" w:eastAsia="宋体" w:hAnsi="Calibri Light" w:cs="Calibri Light"/>
      <w:b/>
      <w:bCs/>
      <w:kern w:val="0"/>
      <w:sz w:val="32"/>
      <w:szCs w:val="32"/>
    </w:rPr>
  </w:style>
  <w:style w:type="paragraph" w:customStyle="1" w:styleId="a5">
    <w:name w:val="课程性质"/>
    <w:basedOn w:val="a"/>
    <w:link w:val="a6"/>
    <w:uiPriority w:val="99"/>
    <w:rsid w:val="006F2E73"/>
    <w:pPr>
      <w:spacing w:line="300" w:lineRule="auto"/>
      <w:jc w:val="left"/>
    </w:pPr>
    <w:rPr>
      <w:rFonts w:eastAsia="宋体" w:cs="Times New Roman"/>
      <w:b/>
      <w:bCs/>
      <w:kern w:val="0"/>
      <w:szCs w:val="24"/>
    </w:rPr>
  </w:style>
  <w:style w:type="paragraph" w:customStyle="1" w:styleId="a7">
    <w:name w:val="课程二级"/>
    <w:basedOn w:val="a"/>
    <w:link w:val="a8"/>
    <w:uiPriority w:val="99"/>
    <w:rsid w:val="006F2E73"/>
    <w:pPr>
      <w:spacing w:beforeLines="50" w:afterLines="50" w:line="360" w:lineRule="auto"/>
      <w:jc w:val="left"/>
    </w:pPr>
    <w:rPr>
      <w:rFonts w:eastAsia="宋体" w:cs="Times New Roman"/>
      <w:b/>
      <w:bCs/>
      <w:kern w:val="0"/>
      <w:szCs w:val="24"/>
    </w:rPr>
  </w:style>
  <w:style w:type="character" w:customStyle="1" w:styleId="a6">
    <w:name w:val="课程性质 字符"/>
    <w:link w:val="a5"/>
    <w:uiPriority w:val="99"/>
    <w:locked/>
    <w:rsid w:val="006F2E73"/>
    <w:rPr>
      <w:rFonts w:ascii="Times New Roman" w:eastAsia="宋体" w:hAnsi="Times New Roman" w:cs="Times New Roman"/>
      <w:b/>
      <w:bCs/>
      <w:kern w:val="0"/>
      <w:sz w:val="24"/>
      <w:szCs w:val="24"/>
    </w:rPr>
  </w:style>
  <w:style w:type="paragraph" w:customStyle="1" w:styleId="a9">
    <w:name w:val="课程内容"/>
    <w:basedOn w:val="a"/>
    <w:link w:val="aa"/>
    <w:uiPriority w:val="99"/>
    <w:rsid w:val="006F2E73"/>
    <w:pPr>
      <w:spacing w:line="300" w:lineRule="auto"/>
      <w:ind w:firstLineChars="200" w:firstLine="200"/>
    </w:pPr>
    <w:rPr>
      <w:rFonts w:eastAsia="宋体" w:cs="Times New Roman"/>
      <w:kern w:val="0"/>
      <w:szCs w:val="24"/>
    </w:rPr>
  </w:style>
  <w:style w:type="character" w:customStyle="1" w:styleId="a8">
    <w:name w:val="课程二级 字符"/>
    <w:link w:val="a7"/>
    <w:uiPriority w:val="99"/>
    <w:locked/>
    <w:rsid w:val="006F2E73"/>
    <w:rPr>
      <w:rFonts w:ascii="Times New Roman" w:eastAsia="宋体" w:hAnsi="Times New Roman" w:cs="Times New Roman"/>
      <w:b/>
      <w:bCs/>
      <w:kern w:val="0"/>
      <w:sz w:val="24"/>
      <w:szCs w:val="24"/>
    </w:rPr>
  </w:style>
  <w:style w:type="character" w:customStyle="1" w:styleId="aa">
    <w:name w:val="课程内容 字符"/>
    <w:link w:val="a9"/>
    <w:uiPriority w:val="99"/>
    <w:locked/>
    <w:rsid w:val="006F2E73"/>
    <w:rPr>
      <w:rFonts w:ascii="Times New Roman" w:eastAsia="宋体" w:hAnsi="Times New Roman" w:cs="Times New Roman"/>
      <w:kern w:val="0"/>
      <w:sz w:val="24"/>
      <w:szCs w:val="24"/>
    </w:rPr>
  </w:style>
  <w:style w:type="paragraph" w:customStyle="1" w:styleId="ab">
    <w:name w:val="表格内容"/>
    <w:basedOn w:val="a"/>
    <w:link w:val="ac"/>
    <w:uiPriority w:val="99"/>
    <w:rsid w:val="006F2E73"/>
    <w:rPr>
      <w:rFonts w:ascii="宋体" w:eastAsia="宋体" w:hAnsi="宋体" w:cs="宋体"/>
      <w:color w:val="000000"/>
      <w:kern w:val="0"/>
      <w:szCs w:val="24"/>
    </w:rPr>
  </w:style>
  <w:style w:type="character" w:customStyle="1" w:styleId="ac">
    <w:name w:val="表格内容 字符"/>
    <w:link w:val="ab"/>
    <w:uiPriority w:val="99"/>
    <w:locked/>
    <w:rsid w:val="006F2E73"/>
    <w:rPr>
      <w:rFonts w:ascii="宋体" w:eastAsia="宋体" w:hAnsi="宋体" w:cs="宋体"/>
      <w:color w:val="000000"/>
      <w:kern w:val="0"/>
      <w:sz w:val="24"/>
      <w:szCs w:val="24"/>
    </w:rPr>
  </w:style>
  <w:style w:type="paragraph" w:customStyle="1" w:styleId="ad">
    <w:name w:val="参考教材"/>
    <w:basedOn w:val="a"/>
    <w:link w:val="ae"/>
    <w:uiPriority w:val="99"/>
    <w:rsid w:val="006F2E73"/>
    <w:pPr>
      <w:spacing w:line="300" w:lineRule="auto"/>
    </w:pPr>
    <w:rPr>
      <w:rFonts w:ascii="宋体" w:eastAsia="宋体" w:hAnsi="宋体" w:cs="宋体"/>
      <w:kern w:val="0"/>
      <w:szCs w:val="24"/>
    </w:rPr>
  </w:style>
  <w:style w:type="character" w:customStyle="1" w:styleId="ae">
    <w:name w:val="参考教材 字符"/>
    <w:link w:val="ad"/>
    <w:uiPriority w:val="99"/>
    <w:locked/>
    <w:rsid w:val="006F2E73"/>
    <w:rPr>
      <w:rFonts w:ascii="宋体" w:eastAsia="宋体" w:hAnsi="宋体" w:cs="宋体"/>
      <w:kern w:val="0"/>
      <w:sz w:val="24"/>
      <w:szCs w:val="24"/>
    </w:rPr>
  </w:style>
  <w:style w:type="paragraph" w:styleId="af">
    <w:name w:val="header"/>
    <w:basedOn w:val="a"/>
    <w:link w:val="Char0"/>
    <w:uiPriority w:val="99"/>
    <w:unhideWhenUsed/>
    <w:rsid w:val="00434F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
    <w:uiPriority w:val="99"/>
    <w:rsid w:val="00434F04"/>
    <w:rPr>
      <w:rFonts w:ascii="Times New Roman" w:hAnsi="Times New Roman"/>
      <w:sz w:val="18"/>
      <w:szCs w:val="18"/>
    </w:rPr>
  </w:style>
  <w:style w:type="paragraph" w:styleId="af0">
    <w:name w:val="footer"/>
    <w:basedOn w:val="a"/>
    <w:link w:val="Char1"/>
    <w:uiPriority w:val="99"/>
    <w:unhideWhenUsed/>
    <w:rsid w:val="00434F04"/>
    <w:pPr>
      <w:tabs>
        <w:tab w:val="center" w:pos="4153"/>
        <w:tab w:val="right" w:pos="8306"/>
      </w:tabs>
      <w:snapToGrid w:val="0"/>
      <w:jc w:val="left"/>
    </w:pPr>
    <w:rPr>
      <w:sz w:val="18"/>
      <w:szCs w:val="18"/>
    </w:rPr>
  </w:style>
  <w:style w:type="character" w:customStyle="1" w:styleId="Char1">
    <w:name w:val="页脚 Char"/>
    <w:basedOn w:val="a0"/>
    <w:link w:val="af0"/>
    <w:uiPriority w:val="99"/>
    <w:rsid w:val="00434F04"/>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dc:creator>
  <cp:keywords/>
  <dc:description/>
  <cp:lastModifiedBy>WIN10</cp:lastModifiedBy>
  <cp:revision>5</cp:revision>
  <dcterms:created xsi:type="dcterms:W3CDTF">2021-12-29T09:51:00Z</dcterms:created>
  <dcterms:modified xsi:type="dcterms:W3CDTF">2021-12-30T07:11:00Z</dcterms:modified>
</cp:coreProperties>
</file>